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948" w:rsidRDefault="00751948" w:rsidP="00751948">
      <w:pPr>
        <w:keepLines/>
        <w:pBdr>
          <w:top w:val="single" w:sz="4" w:space="1" w:color="auto"/>
        </w:pBdr>
        <w:overflowPunct/>
        <w:autoSpaceDE/>
        <w:autoSpaceDN/>
        <w:adjustRightInd/>
        <w:jc w:val="both"/>
        <w:textAlignment w:val="auto"/>
        <w:rPr>
          <w:rFonts w:ascii="Arial" w:hAnsi="Arial" w:cs="Arial"/>
          <w:bCs/>
          <w:spacing w:val="-3"/>
          <w:sz w:val="22"/>
          <w:szCs w:val="22"/>
        </w:rPr>
      </w:pPr>
      <w:bookmarkStart w:id="0" w:name="_GoBack"/>
      <w:bookmarkEnd w:id="0"/>
    </w:p>
    <w:p w:rsidR="00680201" w:rsidRPr="00680201" w:rsidRDefault="00DE62D2" w:rsidP="00DE62D2">
      <w:pPr>
        <w:keepLines/>
        <w:numPr>
          <w:ilvl w:val="0"/>
          <w:numId w:val="11"/>
        </w:numPr>
        <w:pBdr>
          <w:top w:val="single" w:sz="4" w:space="1" w:color="auto"/>
        </w:pBdr>
        <w:tabs>
          <w:tab w:val="clear" w:pos="1077"/>
          <w:tab w:val="num" w:pos="426"/>
        </w:tabs>
        <w:overflowPunct/>
        <w:autoSpaceDE/>
        <w:autoSpaceDN/>
        <w:adjustRightInd/>
        <w:ind w:left="426" w:hanging="426"/>
        <w:jc w:val="both"/>
        <w:textAlignment w:val="auto"/>
        <w:rPr>
          <w:rFonts w:ascii="Arial" w:hAnsi="Arial" w:cs="Arial"/>
          <w:bCs/>
          <w:i/>
          <w:spacing w:val="-3"/>
          <w:sz w:val="22"/>
          <w:szCs w:val="22"/>
        </w:rPr>
      </w:pPr>
      <w:r>
        <w:rPr>
          <w:rFonts w:ascii="Arial" w:hAnsi="Arial" w:cs="Arial"/>
          <w:bCs/>
          <w:spacing w:val="-3"/>
          <w:sz w:val="22"/>
          <w:szCs w:val="22"/>
        </w:rPr>
        <w:t xml:space="preserve">Queensland’s anti drink-driving effort currently involves a range of measures that include random breath testing, legal alcohol limits, licensing penalties and fines, vehicle impoundment, education and advertising campaigns, offender education programs and designated driver programs. While these appear to be widely known and accepted by the community, the high proportion of drink driving related fatalities in the road toll prompted a review of the current approach to drink driving in </w:t>
      </w:r>
      <w:smartTag w:uri="urn:schemas-microsoft-com:office:smarttags" w:element="place">
        <w:smartTag w:uri="urn:schemas-microsoft-com:office:smarttags" w:element="State">
          <w:r>
            <w:rPr>
              <w:rFonts w:ascii="Arial" w:hAnsi="Arial" w:cs="Arial"/>
              <w:bCs/>
              <w:spacing w:val="-3"/>
              <w:sz w:val="22"/>
              <w:szCs w:val="22"/>
            </w:rPr>
            <w:t>Queensland</w:t>
          </w:r>
        </w:smartTag>
      </w:smartTag>
      <w:r>
        <w:rPr>
          <w:rFonts w:ascii="Arial" w:hAnsi="Arial" w:cs="Arial"/>
          <w:bCs/>
          <w:spacing w:val="-3"/>
          <w:sz w:val="22"/>
          <w:szCs w:val="22"/>
        </w:rPr>
        <w:t>.</w:t>
      </w:r>
    </w:p>
    <w:p w:rsidR="0033303D" w:rsidRDefault="00354E27" w:rsidP="00680201">
      <w:pPr>
        <w:keepLines/>
        <w:numPr>
          <w:ilvl w:val="0"/>
          <w:numId w:val="11"/>
        </w:numPr>
        <w:pBdr>
          <w:top w:val="single" w:sz="4" w:space="1" w:color="auto"/>
        </w:pBdr>
        <w:tabs>
          <w:tab w:val="clear" w:pos="1077"/>
          <w:tab w:val="num" w:pos="426"/>
        </w:tabs>
        <w:overflowPunct/>
        <w:autoSpaceDE/>
        <w:autoSpaceDN/>
        <w:adjustRightInd/>
        <w:spacing w:before="240"/>
        <w:ind w:left="426" w:hanging="426"/>
        <w:jc w:val="both"/>
        <w:textAlignment w:val="auto"/>
        <w:rPr>
          <w:rFonts w:ascii="Arial" w:hAnsi="Arial" w:cs="Arial"/>
          <w:bCs/>
          <w:spacing w:val="-3"/>
          <w:sz w:val="22"/>
          <w:szCs w:val="22"/>
        </w:rPr>
      </w:pPr>
      <w:r>
        <w:rPr>
          <w:rFonts w:ascii="Arial" w:hAnsi="Arial" w:cs="Arial"/>
          <w:bCs/>
          <w:spacing w:val="-3"/>
          <w:sz w:val="22"/>
          <w:szCs w:val="22"/>
        </w:rPr>
        <w:t xml:space="preserve">The </w:t>
      </w:r>
      <w:r>
        <w:rPr>
          <w:rFonts w:ascii="Arial" w:hAnsi="Arial" w:cs="Arial"/>
          <w:bCs/>
          <w:i/>
          <w:spacing w:val="-3"/>
          <w:sz w:val="22"/>
          <w:szCs w:val="22"/>
        </w:rPr>
        <w:t>Queensland Drink Driving Discussion Paper</w:t>
      </w:r>
      <w:r>
        <w:rPr>
          <w:rFonts w:ascii="Arial" w:hAnsi="Arial" w:cs="Arial"/>
          <w:bCs/>
          <w:spacing w:val="-3"/>
          <w:sz w:val="22"/>
          <w:szCs w:val="22"/>
        </w:rPr>
        <w:t xml:space="preserve"> was released on 14 March 2010 to seek feedback from the community on drink driving in </w:t>
      </w:r>
      <w:smartTag w:uri="urn:schemas-microsoft-com:office:smarttags" w:element="place">
        <w:smartTag w:uri="urn:schemas-microsoft-com:office:smarttags" w:element="State">
          <w:r>
            <w:rPr>
              <w:rFonts w:ascii="Arial" w:hAnsi="Arial" w:cs="Arial"/>
              <w:bCs/>
              <w:spacing w:val="-3"/>
              <w:sz w:val="22"/>
              <w:szCs w:val="22"/>
            </w:rPr>
            <w:t>Queensland</w:t>
          </w:r>
        </w:smartTag>
      </w:smartTag>
      <w:r w:rsidR="005E0DFE">
        <w:rPr>
          <w:rFonts w:ascii="Arial" w:hAnsi="Arial" w:cs="Arial"/>
          <w:bCs/>
          <w:spacing w:val="-3"/>
          <w:sz w:val="22"/>
          <w:szCs w:val="22"/>
        </w:rPr>
        <w:t>.</w:t>
      </w:r>
    </w:p>
    <w:p w:rsidR="002D5192" w:rsidRPr="0033303D" w:rsidRDefault="00B10A38" w:rsidP="0033303D">
      <w:pPr>
        <w:keepLines/>
        <w:overflowPunct/>
        <w:autoSpaceDE/>
        <w:autoSpaceDN/>
        <w:adjustRightInd/>
        <w:jc w:val="both"/>
        <w:textAlignment w:val="auto"/>
        <w:rPr>
          <w:rFonts w:ascii="Arial" w:hAnsi="Arial" w:cs="Arial"/>
          <w:bCs/>
          <w:spacing w:val="-3"/>
          <w:sz w:val="22"/>
          <w:szCs w:val="22"/>
        </w:rPr>
      </w:pPr>
      <w:r w:rsidRPr="0033303D">
        <w:rPr>
          <w:rFonts w:ascii="Arial" w:hAnsi="Arial" w:cs="Arial"/>
          <w:bCs/>
          <w:spacing w:val="-3"/>
          <w:sz w:val="22"/>
          <w:szCs w:val="22"/>
        </w:rPr>
        <w:t xml:space="preserve"> </w:t>
      </w:r>
    </w:p>
    <w:p w:rsidR="00366DB7" w:rsidRDefault="00354E27" w:rsidP="0033303D">
      <w:pPr>
        <w:keepLines/>
        <w:numPr>
          <w:ilvl w:val="0"/>
          <w:numId w:val="11"/>
        </w:numPr>
        <w:tabs>
          <w:tab w:val="clear" w:pos="1077"/>
          <w:tab w:val="num" w:pos="426"/>
        </w:tabs>
        <w:overflowPunct/>
        <w:autoSpaceDE/>
        <w:autoSpaceDN/>
        <w:adjustRightInd/>
        <w:ind w:left="426" w:hanging="426"/>
        <w:jc w:val="both"/>
        <w:textAlignment w:val="auto"/>
        <w:rPr>
          <w:rFonts w:ascii="Arial" w:hAnsi="Arial" w:cs="Arial"/>
          <w:bCs/>
          <w:spacing w:val="-3"/>
          <w:sz w:val="22"/>
          <w:szCs w:val="22"/>
        </w:rPr>
      </w:pPr>
      <w:r>
        <w:rPr>
          <w:rFonts w:ascii="Arial" w:hAnsi="Arial" w:cs="Arial"/>
          <w:bCs/>
          <w:spacing w:val="-3"/>
          <w:sz w:val="22"/>
          <w:szCs w:val="22"/>
        </w:rPr>
        <w:t>The consultation period closed on 17 May 2010</w:t>
      </w:r>
      <w:r w:rsidR="00366DB7" w:rsidRPr="0033303D">
        <w:rPr>
          <w:rFonts w:ascii="Arial" w:hAnsi="Arial" w:cs="Arial"/>
          <w:bCs/>
          <w:spacing w:val="-3"/>
          <w:sz w:val="22"/>
          <w:szCs w:val="22"/>
        </w:rPr>
        <w:t>.</w:t>
      </w:r>
    </w:p>
    <w:p w:rsidR="00354E27" w:rsidRDefault="00354E27" w:rsidP="00354E27">
      <w:pPr>
        <w:keepLines/>
        <w:overflowPunct/>
        <w:autoSpaceDE/>
        <w:autoSpaceDN/>
        <w:adjustRightInd/>
        <w:jc w:val="both"/>
        <w:textAlignment w:val="auto"/>
        <w:rPr>
          <w:rFonts w:ascii="Arial" w:hAnsi="Arial" w:cs="Arial"/>
          <w:bCs/>
          <w:spacing w:val="-3"/>
          <w:sz w:val="22"/>
          <w:szCs w:val="22"/>
        </w:rPr>
      </w:pPr>
    </w:p>
    <w:p w:rsidR="00354E27" w:rsidRDefault="00C67E03" w:rsidP="0033303D">
      <w:pPr>
        <w:keepLines/>
        <w:numPr>
          <w:ilvl w:val="0"/>
          <w:numId w:val="11"/>
        </w:numPr>
        <w:tabs>
          <w:tab w:val="clear" w:pos="1077"/>
          <w:tab w:val="num" w:pos="426"/>
        </w:tabs>
        <w:overflowPunct/>
        <w:autoSpaceDE/>
        <w:autoSpaceDN/>
        <w:adjustRightInd/>
        <w:ind w:left="426" w:hanging="426"/>
        <w:jc w:val="both"/>
        <w:textAlignment w:val="auto"/>
        <w:rPr>
          <w:rFonts w:ascii="Arial" w:hAnsi="Arial" w:cs="Arial"/>
          <w:bCs/>
          <w:spacing w:val="-3"/>
          <w:sz w:val="22"/>
          <w:szCs w:val="22"/>
        </w:rPr>
      </w:pPr>
      <w:r>
        <w:rPr>
          <w:rFonts w:ascii="Arial" w:hAnsi="Arial" w:cs="Arial"/>
          <w:bCs/>
          <w:spacing w:val="-3"/>
          <w:sz w:val="22"/>
          <w:szCs w:val="22"/>
        </w:rPr>
        <w:t xml:space="preserve">A summary of key findings from the drink driving discussion consultation process was prepared by the Centre for Accident Research and Road Safety </w:t>
      </w:r>
      <w:r w:rsidR="00D81BCF">
        <w:rPr>
          <w:rFonts w:ascii="Arial" w:hAnsi="Arial" w:cs="Arial"/>
          <w:bCs/>
          <w:spacing w:val="-3"/>
          <w:sz w:val="22"/>
          <w:szCs w:val="22"/>
        </w:rPr>
        <w:t>–</w:t>
      </w:r>
      <w:r>
        <w:rPr>
          <w:rFonts w:ascii="Arial" w:hAnsi="Arial" w:cs="Arial"/>
          <w:bCs/>
          <w:spacing w:val="-3"/>
          <w:sz w:val="22"/>
          <w:szCs w:val="22"/>
        </w:rPr>
        <w:t xml:space="preserve"> </w:t>
      </w:r>
      <w:smartTag w:uri="urn:schemas-microsoft-com:office:smarttags" w:element="place">
        <w:smartTag w:uri="urn:schemas-microsoft-com:office:smarttags" w:element="State">
          <w:r>
            <w:rPr>
              <w:rFonts w:ascii="Arial" w:hAnsi="Arial" w:cs="Arial"/>
              <w:bCs/>
              <w:spacing w:val="-3"/>
              <w:sz w:val="22"/>
              <w:szCs w:val="22"/>
            </w:rPr>
            <w:t>Queensland</w:t>
          </w:r>
        </w:smartTag>
      </w:smartTag>
      <w:r w:rsidR="00D81BCF">
        <w:rPr>
          <w:rFonts w:ascii="Arial" w:hAnsi="Arial" w:cs="Arial"/>
          <w:bCs/>
          <w:spacing w:val="-3"/>
          <w:sz w:val="22"/>
          <w:szCs w:val="22"/>
        </w:rPr>
        <w:t>.</w:t>
      </w:r>
    </w:p>
    <w:p w:rsidR="004D3B79" w:rsidRPr="004D3B79" w:rsidRDefault="004D3B79" w:rsidP="004D3B79">
      <w:pPr>
        <w:keepLines/>
        <w:overflowPunct/>
        <w:autoSpaceDE/>
        <w:autoSpaceDN/>
        <w:adjustRightInd/>
        <w:jc w:val="both"/>
        <w:textAlignment w:val="auto"/>
        <w:rPr>
          <w:bCs/>
          <w:spacing w:val="-3"/>
          <w:szCs w:val="24"/>
        </w:rPr>
      </w:pPr>
    </w:p>
    <w:p w:rsidR="0030321D" w:rsidRPr="004D3B79" w:rsidRDefault="0030321D" w:rsidP="004D3B79">
      <w:pPr>
        <w:keepLines/>
        <w:numPr>
          <w:ilvl w:val="0"/>
          <w:numId w:val="11"/>
        </w:numPr>
        <w:tabs>
          <w:tab w:val="clear" w:pos="1077"/>
          <w:tab w:val="num" w:pos="426"/>
        </w:tabs>
        <w:overflowPunct/>
        <w:autoSpaceDE/>
        <w:autoSpaceDN/>
        <w:adjustRightInd/>
        <w:ind w:left="426" w:hanging="426"/>
        <w:jc w:val="both"/>
        <w:textAlignment w:val="auto"/>
        <w:rPr>
          <w:rFonts w:ascii="Arial" w:hAnsi="Arial" w:cs="Arial"/>
          <w:bCs/>
          <w:spacing w:val="-3"/>
          <w:sz w:val="22"/>
          <w:szCs w:val="22"/>
        </w:rPr>
      </w:pPr>
      <w:r w:rsidRPr="004D3B79">
        <w:rPr>
          <w:rFonts w:ascii="Arial" w:hAnsi="Arial" w:cs="Arial"/>
          <w:bCs/>
          <w:spacing w:val="-3"/>
          <w:sz w:val="22"/>
          <w:szCs w:val="22"/>
          <w:u w:val="single"/>
        </w:rPr>
        <w:t xml:space="preserve">Cabinet </w:t>
      </w:r>
      <w:r w:rsidR="001F48A0">
        <w:rPr>
          <w:rFonts w:ascii="Arial" w:hAnsi="Arial" w:cs="Arial"/>
          <w:bCs/>
          <w:spacing w:val="-3"/>
          <w:sz w:val="22"/>
          <w:szCs w:val="22"/>
          <w:u w:val="single"/>
        </w:rPr>
        <w:t>noted</w:t>
      </w:r>
      <w:r w:rsidR="001F48A0" w:rsidRPr="004D3B79">
        <w:rPr>
          <w:rFonts w:ascii="Arial" w:hAnsi="Arial" w:cs="Arial"/>
          <w:bCs/>
          <w:spacing w:val="-3"/>
          <w:sz w:val="22"/>
          <w:szCs w:val="22"/>
        </w:rPr>
        <w:t xml:space="preserve"> </w:t>
      </w:r>
      <w:r w:rsidR="001F48A0" w:rsidRPr="001F48A0">
        <w:rPr>
          <w:rFonts w:ascii="Arial" w:hAnsi="Arial" w:cs="Arial"/>
          <w:bCs/>
          <w:spacing w:val="-3"/>
          <w:sz w:val="22"/>
          <w:szCs w:val="22"/>
          <w:lang w:val="en-US"/>
        </w:rPr>
        <w:t>the summary report, “Summary of key findings from the drink driving discuss</w:t>
      </w:r>
      <w:r w:rsidR="001F48A0">
        <w:rPr>
          <w:rFonts w:ascii="Arial" w:hAnsi="Arial" w:cs="Arial"/>
          <w:bCs/>
          <w:spacing w:val="-3"/>
          <w:sz w:val="22"/>
          <w:szCs w:val="22"/>
          <w:lang w:val="en-US"/>
        </w:rPr>
        <w:t>ion paper consultation process”</w:t>
      </w:r>
      <w:r w:rsidR="001F48A0" w:rsidRPr="001F48A0">
        <w:rPr>
          <w:rFonts w:ascii="Arial" w:hAnsi="Arial" w:cs="Arial"/>
          <w:bCs/>
          <w:spacing w:val="-3"/>
          <w:sz w:val="22"/>
          <w:szCs w:val="22"/>
          <w:lang w:val="en-US"/>
        </w:rPr>
        <w:t xml:space="preserve"> on the results of consultation on the </w:t>
      </w:r>
      <w:r w:rsidR="001F48A0" w:rsidRPr="001F48A0">
        <w:rPr>
          <w:rFonts w:ascii="Arial" w:hAnsi="Arial" w:cs="Arial"/>
          <w:bCs/>
          <w:i/>
          <w:iCs/>
          <w:spacing w:val="-3"/>
          <w:sz w:val="22"/>
          <w:szCs w:val="22"/>
          <w:lang w:val="en-US"/>
        </w:rPr>
        <w:t xml:space="preserve">Drink driving in </w:t>
      </w:r>
      <w:smartTag w:uri="urn:schemas-microsoft-com:office:smarttags" w:element="State">
        <w:smartTag w:uri="urn:schemas-microsoft-com:office:smarttags" w:element="place">
          <w:r w:rsidR="001F48A0" w:rsidRPr="001F48A0">
            <w:rPr>
              <w:rFonts w:ascii="Arial" w:hAnsi="Arial" w:cs="Arial"/>
              <w:bCs/>
              <w:i/>
              <w:iCs/>
              <w:spacing w:val="-3"/>
              <w:sz w:val="22"/>
              <w:szCs w:val="22"/>
              <w:lang w:val="en-US"/>
            </w:rPr>
            <w:t>Queensland</w:t>
          </w:r>
        </w:smartTag>
      </w:smartTag>
      <w:r w:rsidR="001F48A0" w:rsidRPr="001F48A0">
        <w:rPr>
          <w:rFonts w:ascii="Arial" w:hAnsi="Arial" w:cs="Arial"/>
          <w:bCs/>
          <w:i/>
          <w:iCs/>
          <w:spacing w:val="-3"/>
          <w:sz w:val="22"/>
          <w:szCs w:val="22"/>
          <w:lang w:val="en-US"/>
        </w:rPr>
        <w:t xml:space="preserve"> – A discussion paper </w:t>
      </w:r>
      <w:r w:rsidR="001F48A0" w:rsidRPr="001F48A0">
        <w:rPr>
          <w:rFonts w:ascii="Arial" w:hAnsi="Arial" w:cs="Arial"/>
          <w:bCs/>
          <w:spacing w:val="-3"/>
          <w:sz w:val="22"/>
          <w:szCs w:val="22"/>
          <w:lang w:val="en-US"/>
        </w:rPr>
        <w:t>and approve</w:t>
      </w:r>
      <w:r w:rsidR="001F48A0">
        <w:rPr>
          <w:rFonts w:ascii="Arial" w:hAnsi="Arial" w:cs="Arial"/>
          <w:bCs/>
          <w:spacing w:val="-3"/>
          <w:sz w:val="22"/>
          <w:szCs w:val="22"/>
          <w:lang w:val="en-US"/>
        </w:rPr>
        <w:t>d</w:t>
      </w:r>
      <w:r w:rsidR="001F48A0" w:rsidRPr="001F48A0">
        <w:rPr>
          <w:rFonts w:ascii="Arial" w:hAnsi="Arial" w:cs="Arial"/>
          <w:bCs/>
          <w:spacing w:val="-3"/>
          <w:sz w:val="22"/>
          <w:szCs w:val="22"/>
          <w:lang w:val="en-US"/>
        </w:rPr>
        <w:t xml:space="preserve"> its public release</w:t>
      </w:r>
      <w:r w:rsidRPr="004D3B79">
        <w:rPr>
          <w:rFonts w:ascii="Arial" w:hAnsi="Arial" w:cs="Arial"/>
          <w:bCs/>
          <w:spacing w:val="-3"/>
          <w:sz w:val="22"/>
          <w:szCs w:val="22"/>
        </w:rPr>
        <w:t>.</w:t>
      </w:r>
    </w:p>
    <w:p w:rsidR="0030321D" w:rsidRPr="00B10A38" w:rsidRDefault="0030321D" w:rsidP="00BB6185">
      <w:pPr>
        <w:keepLines/>
        <w:spacing w:before="120"/>
        <w:jc w:val="both"/>
        <w:rPr>
          <w:szCs w:val="24"/>
        </w:rPr>
      </w:pPr>
    </w:p>
    <w:p w:rsidR="0030321D" w:rsidRPr="004D3B79" w:rsidRDefault="0030321D" w:rsidP="004D3B79">
      <w:pPr>
        <w:keepLines/>
        <w:numPr>
          <w:ilvl w:val="0"/>
          <w:numId w:val="11"/>
        </w:numPr>
        <w:tabs>
          <w:tab w:val="clear" w:pos="1077"/>
          <w:tab w:val="num" w:pos="426"/>
        </w:tabs>
        <w:overflowPunct/>
        <w:autoSpaceDE/>
        <w:autoSpaceDN/>
        <w:adjustRightInd/>
        <w:ind w:left="426" w:hanging="426"/>
        <w:jc w:val="both"/>
        <w:textAlignment w:val="auto"/>
        <w:rPr>
          <w:rFonts w:ascii="Arial" w:hAnsi="Arial" w:cs="Arial"/>
          <w:bCs/>
          <w:i/>
          <w:spacing w:val="-3"/>
          <w:sz w:val="22"/>
          <w:szCs w:val="22"/>
          <w:u w:val="single"/>
        </w:rPr>
      </w:pPr>
      <w:r w:rsidRPr="004D3B79">
        <w:rPr>
          <w:rFonts w:ascii="Arial" w:hAnsi="Arial" w:cs="Arial"/>
          <w:bCs/>
          <w:i/>
          <w:spacing w:val="-3"/>
          <w:sz w:val="22"/>
          <w:szCs w:val="22"/>
          <w:u w:val="single"/>
        </w:rPr>
        <w:t>Attachments</w:t>
      </w:r>
    </w:p>
    <w:p w:rsidR="0030321D" w:rsidRDefault="00311478" w:rsidP="00BB6185">
      <w:pPr>
        <w:keepLines/>
        <w:numPr>
          <w:ilvl w:val="0"/>
          <w:numId w:val="7"/>
        </w:numPr>
        <w:overflowPunct/>
        <w:autoSpaceDE/>
        <w:autoSpaceDN/>
        <w:adjustRightInd/>
        <w:spacing w:before="120"/>
        <w:ind w:left="714" w:hanging="357"/>
        <w:jc w:val="both"/>
        <w:textAlignment w:val="auto"/>
        <w:rPr>
          <w:rFonts w:ascii="Arial" w:hAnsi="Arial" w:cs="Arial"/>
          <w:bCs/>
          <w:spacing w:val="-3"/>
          <w:sz w:val="22"/>
          <w:szCs w:val="22"/>
        </w:rPr>
      </w:pPr>
      <w:hyperlink r:id="rId7" w:history="1">
        <w:r w:rsidR="00D81BCF" w:rsidRPr="00481D1E">
          <w:rPr>
            <w:rStyle w:val="Hyperlink"/>
            <w:rFonts w:ascii="Arial" w:hAnsi="Arial" w:cs="Arial"/>
            <w:bCs/>
            <w:spacing w:val="-3"/>
            <w:sz w:val="22"/>
            <w:szCs w:val="22"/>
          </w:rPr>
          <w:t>Summary of key findings from the drink driving discussion consultation process</w:t>
        </w:r>
        <w:r w:rsidR="005E0DFE" w:rsidRPr="00481D1E">
          <w:rPr>
            <w:rStyle w:val="Hyperlink"/>
            <w:rFonts w:ascii="Arial" w:hAnsi="Arial" w:cs="Arial"/>
            <w:bCs/>
            <w:spacing w:val="-3"/>
            <w:sz w:val="22"/>
            <w:szCs w:val="22"/>
          </w:rPr>
          <w:t>.</w:t>
        </w:r>
      </w:hyperlink>
    </w:p>
    <w:p w:rsidR="001F48A0" w:rsidRPr="004D3B79" w:rsidRDefault="00311478" w:rsidP="00BB6185">
      <w:pPr>
        <w:keepLines/>
        <w:numPr>
          <w:ilvl w:val="0"/>
          <w:numId w:val="7"/>
        </w:numPr>
        <w:overflowPunct/>
        <w:autoSpaceDE/>
        <w:autoSpaceDN/>
        <w:adjustRightInd/>
        <w:spacing w:before="120"/>
        <w:ind w:left="714" w:hanging="357"/>
        <w:jc w:val="both"/>
        <w:textAlignment w:val="auto"/>
        <w:rPr>
          <w:rFonts w:ascii="Arial" w:hAnsi="Arial" w:cs="Arial"/>
          <w:bCs/>
          <w:spacing w:val="-3"/>
          <w:sz w:val="22"/>
          <w:szCs w:val="22"/>
        </w:rPr>
      </w:pPr>
      <w:hyperlink r:id="rId8" w:history="1">
        <w:r w:rsidR="001F48A0" w:rsidRPr="00481D1E">
          <w:rPr>
            <w:rStyle w:val="Hyperlink"/>
            <w:rFonts w:ascii="Arial" w:hAnsi="Arial" w:cs="Arial"/>
            <w:bCs/>
            <w:i/>
            <w:iCs/>
            <w:spacing w:val="-3"/>
            <w:sz w:val="22"/>
            <w:szCs w:val="22"/>
            <w:lang w:val="en-US"/>
          </w:rPr>
          <w:t>Drink driving in Queensland – A discussion paper</w:t>
        </w:r>
      </w:hyperlink>
    </w:p>
    <w:p w:rsidR="0030321D" w:rsidRDefault="0030321D" w:rsidP="00B10A38">
      <w:pPr>
        <w:keepLines/>
        <w:jc w:val="both"/>
        <w:rPr>
          <w:szCs w:val="24"/>
        </w:rPr>
      </w:pPr>
    </w:p>
    <w:p w:rsidR="0033303D" w:rsidRDefault="0033303D" w:rsidP="00B10A38">
      <w:pPr>
        <w:keepLines/>
        <w:jc w:val="both"/>
        <w:rPr>
          <w:szCs w:val="24"/>
        </w:rPr>
      </w:pPr>
    </w:p>
    <w:p w:rsidR="0033303D" w:rsidRPr="00B10A38" w:rsidRDefault="0033303D" w:rsidP="00B10A38">
      <w:pPr>
        <w:keepLines/>
        <w:jc w:val="both"/>
        <w:rPr>
          <w:szCs w:val="24"/>
        </w:rPr>
      </w:pPr>
    </w:p>
    <w:sectPr w:rsidR="0033303D" w:rsidRPr="00B10A38" w:rsidSect="00300E67">
      <w:headerReference w:type="default" r:id="rId9"/>
      <w:pgSz w:w="11907" w:h="16840" w:code="9"/>
      <w:pgMar w:top="1985" w:right="1418" w:bottom="907" w:left="1418" w:header="90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6AA" w:rsidRDefault="005B76AA">
      <w:r>
        <w:separator/>
      </w:r>
    </w:p>
  </w:endnote>
  <w:endnote w:type="continuationSeparator" w:id="0">
    <w:p w:rsidR="005B76AA" w:rsidRDefault="005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6AA" w:rsidRDefault="005B76AA">
      <w:r>
        <w:separator/>
      </w:r>
    </w:p>
  </w:footnote>
  <w:footnote w:type="continuationSeparator" w:id="0">
    <w:p w:rsidR="005B76AA" w:rsidRDefault="005B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AC" w:rsidRPr="000400F9" w:rsidRDefault="00032F9D" w:rsidP="0030321D">
    <w:pPr>
      <w:pStyle w:val="Header"/>
      <w:ind w:firstLine="2880"/>
      <w:rPr>
        <w:rFonts w:ascii="Arial" w:hAnsi="Arial" w:cs="Arial"/>
        <w:b/>
        <w:sz w:val="22"/>
        <w:szCs w:val="22"/>
        <w:u w:val="single"/>
      </w:rPr>
    </w:pPr>
    <w:r>
      <w:rPr>
        <w:noProof/>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8D69AC" w:rsidRPr="000400F9">
      <w:rPr>
        <w:rFonts w:ascii="Arial" w:hAnsi="Arial" w:cs="Arial"/>
        <w:b/>
        <w:sz w:val="22"/>
        <w:szCs w:val="22"/>
        <w:u w:val="single"/>
      </w:rPr>
      <w:t xml:space="preserve">Cabinet – </w:t>
    </w:r>
    <w:r w:rsidR="00354E27">
      <w:rPr>
        <w:rFonts w:ascii="Arial" w:hAnsi="Arial" w:cs="Arial"/>
        <w:b/>
        <w:sz w:val="22"/>
        <w:szCs w:val="22"/>
        <w:u w:val="single"/>
      </w:rPr>
      <w:t xml:space="preserve">November </w:t>
    </w:r>
    <w:r w:rsidR="008D69AC">
      <w:rPr>
        <w:rFonts w:ascii="Arial" w:hAnsi="Arial" w:cs="Arial"/>
        <w:b/>
        <w:sz w:val="22"/>
        <w:szCs w:val="22"/>
        <w:u w:val="single"/>
      </w:rPr>
      <w:t>2010</w:t>
    </w:r>
  </w:p>
  <w:p w:rsidR="008D69AC" w:rsidRPr="00354E27" w:rsidRDefault="00354E27" w:rsidP="0030321D">
    <w:pPr>
      <w:pStyle w:val="Header"/>
      <w:spacing w:before="120"/>
      <w:rPr>
        <w:rFonts w:ascii="Arial" w:hAnsi="Arial" w:cs="Arial"/>
        <w:b/>
        <w:sz w:val="22"/>
        <w:szCs w:val="22"/>
        <w:u w:val="single"/>
      </w:rPr>
    </w:pPr>
    <w:r>
      <w:rPr>
        <w:rFonts w:ascii="Arial" w:hAnsi="Arial" w:cs="Arial"/>
        <w:b/>
        <w:sz w:val="22"/>
        <w:szCs w:val="22"/>
        <w:u w:val="single"/>
      </w:rPr>
      <w:t>Results of public consultation and drink driving reforms for 2011 and 2010 road toll update</w:t>
    </w:r>
  </w:p>
  <w:p w:rsidR="008D69AC" w:rsidRDefault="008D69AC" w:rsidP="0030321D">
    <w:pPr>
      <w:pStyle w:val="Header"/>
      <w:spacing w:before="120"/>
      <w:rPr>
        <w:rFonts w:ascii="Arial" w:hAnsi="Arial" w:cs="Arial"/>
        <w:b/>
        <w:sz w:val="22"/>
        <w:szCs w:val="22"/>
        <w:u w:val="single"/>
      </w:rPr>
    </w:pPr>
    <w:r>
      <w:rPr>
        <w:rFonts w:ascii="Arial" w:hAnsi="Arial" w:cs="Arial"/>
        <w:b/>
        <w:sz w:val="22"/>
        <w:szCs w:val="22"/>
        <w:u w:val="single"/>
      </w:rPr>
      <w:t>Minister for Transport</w:t>
    </w:r>
  </w:p>
  <w:p w:rsidR="008D69AC" w:rsidRPr="003122A5" w:rsidRDefault="008D69AC" w:rsidP="00312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41B"/>
    <w:multiLevelType w:val="multilevel"/>
    <w:tmpl w:val="F8DA4CB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6DB354A"/>
    <w:multiLevelType w:val="hybridMultilevel"/>
    <w:tmpl w:val="128E58F8"/>
    <w:lvl w:ilvl="0" w:tplc="B7D4B0CE">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D5F75"/>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9946C43"/>
    <w:multiLevelType w:val="hybridMultilevel"/>
    <w:tmpl w:val="362CA868"/>
    <w:lvl w:ilvl="0" w:tplc="B7D4B0CE">
      <w:start w:val="1"/>
      <w:numFmt w:val="bullet"/>
      <w:lvlText w:val=""/>
      <w:lvlJc w:val="left"/>
      <w:pPr>
        <w:tabs>
          <w:tab w:val="num" w:pos="785"/>
        </w:tabs>
        <w:ind w:left="785" w:hanging="360"/>
      </w:pPr>
      <w:rPr>
        <w:rFonts w:ascii="Symbol" w:hAnsi="Symbol" w:hint="default"/>
        <w:sz w:val="22"/>
      </w:rPr>
    </w:lvl>
    <w:lvl w:ilvl="1" w:tplc="0C090003" w:tentative="1">
      <w:start w:val="1"/>
      <w:numFmt w:val="bullet"/>
      <w:lvlText w:val="o"/>
      <w:lvlJc w:val="left"/>
      <w:pPr>
        <w:tabs>
          <w:tab w:val="num" w:pos="1505"/>
        </w:tabs>
        <w:ind w:left="1505" w:hanging="360"/>
      </w:pPr>
      <w:rPr>
        <w:rFonts w:ascii="Courier New" w:hAnsi="Courier New" w:cs="Courier New" w:hint="default"/>
      </w:rPr>
    </w:lvl>
    <w:lvl w:ilvl="2" w:tplc="0C090005" w:tentative="1">
      <w:start w:val="1"/>
      <w:numFmt w:val="bullet"/>
      <w:lvlText w:val=""/>
      <w:lvlJc w:val="left"/>
      <w:pPr>
        <w:tabs>
          <w:tab w:val="num" w:pos="2225"/>
        </w:tabs>
        <w:ind w:left="2225" w:hanging="360"/>
      </w:pPr>
      <w:rPr>
        <w:rFonts w:ascii="Wingdings" w:hAnsi="Wingdings" w:hint="default"/>
      </w:rPr>
    </w:lvl>
    <w:lvl w:ilvl="3" w:tplc="0C090001" w:tentative="1">
      <w:start w:val="1"/>
      <w:numFmt w:val="bullet"/>
      <w:lvlText w:val=""/>
      <w:lvlJc w:val="left"/>
      <w:pPr>
        <w:tabs>
          <w:tab w:val="num" w:pos="2945"/>
        </w:tabs>
        <w:ind w:left="2945" w:hanging="360"/>
      </w:pPr>
      <w:rPr>
        <w:rFonts w:ascii="Symbol" w:hAnsi="Symbol" w:hint="default"/>
      </w:rPr>
    </w:lvl>
    <w:lvl w:ilvl="4" w:tplc="0C090003" w:tentative="1">
      <w:start w:val="1"/>
      <w:numFmt w:val="bullet"/>
      <w:lvlText w:val="o"/>
      <w:lvlJc w:val="left"/>
      <w:pPr>
        <w:tabs>
          <w:tab w:val="num" w:pos="3665"/>
        </w:tabs>
        <w:ind w:left="3665" w:hanging="360"/>
      </w:pPr>
      <w:rPr>
        <w:rFonts w:ascii="Courier New" w:hAnsi="Courier New" w:cs="Courier New" w:hint="default"/>
      </w:rPr>
    </w:lvl>
    <w:lvl w:ilvl="5" w:tplc="0C090005" w:tentative="1">
      <w:start w:val="1"/>
      <w:numFmt w:val="bullet"/>
      <w:lvlText w:val=""/>
      <w:lvlJc w:val="left"/>
      <w:pPr>
        <w:tabs>
          <w:tab w:val="num" w:pos="4385"/>
        </w:tabs>
        <w:ind w:left="4385" w:hanging="360"/>
      </w:pPr>
      <w:rPr>
        <w:rFonts w:ascii="Wingdings" w:hAnsi="Wingdings" w:hint="default"/>
      </w:rPr>
    </w:lvl>
    <w:lvl w:ilvl="6" w:tplc="0C090001" w:tentative="1">
      <w:start w:val="1"/>
      <w:numFmt w:val="bullet"/>
      <w:lvlText w:val=""/>
      <w:lvlJc w:val="left"/>
      <w:pPr>
        <w:tabs>
          <w:tab w:val="num" w:pos="5105"/>
        </w:tabs>
        <w:ind w:left="5105" w:hanging="360"/>
      </w:pPr>
      <w:rPr>
        <w:rFonts w:ascii="Symbol" w:hAnsi="Symbol" w:hint="default"/>
      </w:rPr>
    </w:lvl>
    <w:lvl w:ilvl="7" w:tplc="0C090003" w:tentative="1">
      <w:start w:val="1"/>
      <w:numFmt w:val="bullet"/>
      <w:lvlText w:val="o"/>
      <w:lvlJc w:val="left"/>
      <w:pPr>
        <w:tabs>
          <w:tab w:val="num" w:pos="5825"/>
        </w:tabs>
        <w:ind w:left="5825" w:hanging="360"/>
      </w:pPr>
      <w:rPr>
        <w:rFonts w:ascii="Courier New" w:hAnsi="Courier New" w:cs="Courier New" w:hint="default"/>
      </w:rPr>
    </w:lvl>
    <w:lvl w:ilvl="8" w:tplc="0C0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21056676"/>
    <w:multiLevelType w:val="hybridMultilevel"/>
    <w:tmpl w:val="68481D4C"/>
    <w:lvl w:ilvl="0" w:tplc="9B90492E">
      <w:start w:val="1"/>
      <w:numFmt w:val="decimal"/>
      <w:lvlText w:val="%1."/>
      <w:lvlJc w:val="left"/>
      <w:pPr>
        <w:tabs>
          <w:tab w:val="num" w:pos="1077"/>
        </w:tabs>
        <w:ind w:left="1077" w:hanging="360"/>
      </w:pPr>
      <w:rPr>
        <w:rFonts w:hint="default"/>
        <w:b w:val="0"/>
        <w:i w:val="0"/>
      </w:rPr>
    </w:lvl>
    <w:lvl w:ilvl="1" w:tplc="A650F654">
      <w:start w:val="1"/>
      <w:numFmt w:val="bullet"/>
      <w:lvlText w:val=""/>
      <w:lvlJc w:val="left"/>
      <w:pPr>
        <w:tabs>
          <w:tab w:val="num" w:pos="1797"/>
        </w:tabs>
        <w:ind w:left="1797" w:hanging="360"/>
      </w:pPr>
      <w:rPr>
        <w:rFonts w:ascii="Symbol" w:hAnsi="Symbol" w:hint="default"/>
        <w:color w:val="auto"/>
        <w:sz w:val="18"/>
      </w:rPr>
    </w:lvl>
    <w:lvl w:ilvl="2" w:tplc="0C09001B" w:tentative="1">
      <w:start w:val="1"/>
      <w:numFmt w:val="lowerRoman"/>
      <w:lvlText w:val="%3."/>
      <w:lvlJc w:val="right"/>
      <w:pPr>
        <w:tabs>
          <w:tab w:val="num" w:pos="2517"/>
        </w:tabs>
        <w:ind w:left="2517" w:hanging="180"/>
      </w:pPr>
    </w:lvl>
    <w:lvl w:ilvl="3" w:tplc="0C09000F" w:tentative="1">
      <w:start w:val="1"/>
      <w:numFmt w:val="decimal"/>
      <w:lvlText w:val="%4."/>
      <w:lvlJc w:val="left"/>
      <w:pPr>
        <w:tabs>
          <w:tab w:val="num" w:pos="3237"/>
        </w:tabs>
        <w:ind w:left="3237" w:hanging="360"/>
      </w:pPr>
    </w:lvl>
    <w:lvl w:ilvl="4" w:tplc="0C090019" w:tentative="1">
      <w:start w:val="1"/>
      <w:numFmt w:val="lowerLetter"/>
      <w:lvlText w:val="%5."/>
      <w:lvlJc w:val="left"/>
      <w:pPr>
        <w:tabs>
          <w:tab w:val="num" w:pos="3957"/>
        </w:tabs>
        <w:ind w:left="3957" w:hanging="360"/>
      </w:pPr>
    </w:lvl>
    <w:lvl w:ilvl="5" w:tplc="0C09001B" w:tentative="1">
      <w:start w:val="1"/>
      <w:numFmt w:val="lowerRoman"/>
      <w:lvlText w:val="%6."/>
      <w:lvlJc w:val="right"/>
      <w:pPr>
        <w:tabs>
          <w:tab w:val="num" w:pos="4677"/>
        </w:tabs>
        <w:ind w:left="4677" w:hanging="180"/>
      </w:pPr>
    </w:lvl>
    <w:lvl w:ilvl="6" w:tplc="0C09000F" w:tentative="1">
      <w:start w:val="1"/>
      <w:numFmt w:val="decimal"/>
      <w:lvlText w:val="%7."/>
      <w:lvlJc w:val="left"/>
      <w:pPr>
        <w:tabs>
          <w:tab w:val="num" w:pos="5397"/>
        </w:tabs>
        <w:ind w:left="5397" w:hanging="360"/>
      </w:pPr>
    </w:lvl>
    <w:lvl w:ilvl="7" w:tplc="0C090019" w:tentative="1">
      <w:start w:val="1"/>
      <w:numFmt w:val="lowerLetter"/>
      <w:lvlText w:val="%8."/>
      <w:lvlJc w:val="left"/>
      <w:pPr>
        <w:tabs>
          <w:tab w:val="num" w:pos="6117"/>
        </w:tabs>
        <w:ind w:left="6117" w:hanging="360"/>
      </w:pPr>
    </w:lvl>
    <w:lvl w:ilvl="8" w:tplc="0C09001B" w:tentative="1">
      <w:start w:val="1"/>
      <w:numFmt w:val="lowerRoman"/>
      <w:lvlText w:val="%9."/>
      <w:lvlJc w:val="right"/>
      <w:pPr>
        <w:tabs>
          <w:tab w:val="num" w:pos="6837"/>
        </w:tabs>
        <w:ind w:left="6837" w:hanging="180"/>
      </w:pPr>
    </w:lvl>
  </w:abstractNum>
  <w:abstractNum w:abstractNumId="5" w15:restartNumberingAfterBreak="0">
    <w:nsid w:val="2A3C0A2F"/>
    <w:multiLevelType w:val="multilevel"/>
    <w:tmpl w:val="0DF23916"/>
    <w:lvl w:ilvl="0">
      <w:start w:val="1"/>
      <w:numFmt w:val="decimal"/>
      <w:lvlText w:val="%1."/>
      <w:lvlJc w:val="left"/>
      <w:pPr>
        <w:tabs>
          <w:tab w:val="num" w:pos="425"/>
        </w:tabs>
        <w:ind w:left="425" w:hanging="425"/>
      </w:pPr>
      <w:rPr>
        <w:rFonts w:hint="default"/>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Symbol" w:hAnsi="Symbol" w:hint="default"/>
        <w:color w:val="auto"/>
      </w:rPr>
    </w:lvl>
    <w:lvl w:ilvl="3">
      <w:start w:val="1"/>
      <w:numFmt w:val="none"/>
      <w:lvlText w:val="%4"/>
      <w:lvlJc w:val="left"/>
      <w:pPr>
        <w:tabs>
          <w:tab w:val="num" w:pos="0"/>
        </w:tabs>
        <w:ind w:left="0" w:firstLine="0"/>
      </w:pPr>
      <w:rPr>
        <w:rFonts w:hint="default"/>
      </w:rPr>
    </w:lvl>
    <w:lvl w:ilvl="4">
      <w:start w:val="1"/>
      <w:numFmt w:val="none"/>
      <w:lvlText w:val="%5"/>
      <w:lvlJc w:val="left"/>
      <w:pPr>
        <w:tabs>
          <w:tab w:val="num" w:pos="0"/>
        </w:tabs>
        <w:ind w:left="0" w:firstLine="0"/>
      </w:pPr>
      <w:rPr>
        <w:rFonts w:hint="default"/>
      </w:rPr>
    </w:lvl>
    <w:lvl w:ilvl="5">
      <w:start w:val="1"/>
      <w:numFmt w:val="none"/>
      <w:lvlText w:val="%6"/>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Restart w:val="0"/>
      <w:lvlText w:val="%9"/>
      <w:lvlJc w:val="left"/>
      <w:pPr>
        <w:tabs>
          <w:tab w:val="num" w:pos="0"/>
        </w:tabs>
        <w:ind w:left="0" w:firstLine="0"/>
      </w:pPr>
      <w:rPr>
        <w:rFonts w:hint="default"/>
      </w:rPr>
    </w:lvl>
  </w:abstractNum>
  <w:abstractNum w:abstractNumId="6" w15:restartNumberingAfterBreak="0">
    <w:nsid w:val="2CCA03FA"/>
    <w:multiLevelType w:val="multilevel"/>
    <w:tmpl w:val="5CA231DE"/>
    <w:lvl w:ilvl="0">
      <w:start w:val="1"/>
      <w:numFmt w:val="decimal"/>
      <w:lvlText w:val="%1."/>
      <w:lvlJc w:val="left"/>
      <w:pPr>
        <w:tabs>
          <w:tab w:val="num" w:pos="425"/>
        </w:tabs>
        <w:ind w:left="425" w:hanging="425"/>
      </w:pPr>
      <w:rPr>
        <w:rFonts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bullet"/>
      <w:lvlText w:val=""/>
      <w:lvlJc w:val="left"/>
      <w:pPr>
        <w:tabs>
          <w:tab w:val="num" w:pos="1701"/>
        </w:tabs>
        <w:ind w:left="1701" w:hanging="425"/>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CE9765B"/>
    <w:multiLevelType w:val="multilevel"/>
    <w:tmpl w:val="096E1EFC"/>
    <w:lvl w:ilvl="0">
      <w:start w:val="1"/>
      <w:numFmt w:val="decimal"/>
      <w:lvlText w:val="%1."/>
      <w:lvlJc w:val="left"/>
      <w:pPr>
        <w:tabs>
          <w:tab w:val="num" w:pos="425"/>
        </w:tabs>
        <w:ind w:left="425" w:hanging="425"/>
      </w:pPr>
      <w:rPr>
        <w:rFonts w:hint="default"/>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Courier New" w:hAnsi="Courier New"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A3F71AA"/>
    <w:multiLevelType w:val="hybridMultilevel"/>
    <w:tmpl w:val="BD920C0C"/>
    <w:lvl w:ilvl="0" w:tplc="0C09000B">
      <w:start w:val="1"/>
      <w:numFmt w:val="bullet"/>
      <w:lvlText w:val=""/>
      <w:lvlJc w:val="left"/>
      <w:pPr>
        <w:tabs>
          <w:tab w:val="num" w:pos="785"/>
        </w:tabs>
        <w:ind w:left="785" w:hanging="360"/>
      </w:pPr>
      <w:rPr>
        <w:rFonts w:ascii="Wingdings" w:hAnsi="Wingdings" w:hint="default"/>
      </w:rPr>
    </w:lvl>
    <w:lvl w:ilvl="1" w:tplc="0C090003" w:tentative="1">
      <w:start w:val="1"/>
      <w:numFmt w:val="bullet"/>
      <w:lvlText w:val="o"/>
      <w:lvlJc w:val="left"/>
      <w:pPr>
        <w:tabs>
          <w:tab w:val="num" w:pos="1505"/>
        </w:tabs>
        <w:ind w:left="1505" w:hanging="360"/>
      </w:pPr>
      <w:rPr>
        <w:rFonts w:ascii="Courier New" w:hAnsi="Courier New" w:cs="Courier New" w:hint="default"/>
      </w:rPr>
    </w:lvl>
    <w:lvl w:ilvl="2" w:tplc="0C090005" w:tentative="1">
      <w:start w:val="1"/>
      <w:numFmt w:val="bullet"/>
      <w:lvlText w:val=""/>
      <w:lvlJc w:val="left"/>
      <w:pPr>
        <w:tabs>
          <w:tab w:val="num" w:pos="2225"/>
        </w:tabs>
        <w:ind w:left="2225" w:hanging="360"/>
      </w:pPr>
      <w:rPr>
        <w:rFonts w:ascii="Wingdings" w:hAnsi="Wingdings" w:hint="default"/>
      </w:rPr>
    </w:lvl>
    <w:lvl w:ilvl="3" w:tplc="0C090001" w:tentative="1">
      <w:start w:val="1"/>
      <w:numFmt w:val="bullet"/>
      <w:lvlText w:val=""/>
      <w:lvlJc w:val="left"/>
      <w:pPr>
        <w:tabs>
          <w:tab w:val="num" w:pos="2945"/>
        </w:tabs>
        <w:ind w:left="2945" w:hanging="360"/>
      </w:pPr>
      <w:rPr>
        <w:rFonts w:ascii="Symbol" w:hAnsi="Symbol" w:hint="default"/>
      </w:rPr>
    </w:lvl>
    <w:lvl w:ilvl="4" w:tplc="0C090003" w:tentative="1">
      <w:start w:val="1"/>
      <w:numFmt w:val="bullet"/>
      <w:lvlText w:val="o"/>
      <w:lvlJc w:val="left"/>
      <w:pPr>
        <w:tabs>
          <w:tab w:val="num" w:pos="3665"/>
        </w:tabs>
        <w:ind w:left="3665" w:hanging="360"/>
      </w:pPr>
      <w:rPr>
        <w:rFonts w:ascii="Courier New" w:hAnsi="Courier New" w:cs="Courier New" w:hint="default"/>
      </w:rPr>
    </w:lvl>
    <w:lvl w:ilvl="5" w:tplc="0C090005" w:tentative="1">
      <w:start w:val="1"/>
      <w:numFmt w:val="bullet"/>
      <w:lvlText w:val=""/>
      <w:lvlJc w:val="left"/>
      <w:pPr>
        <w:tabs>
          <w:tab w:val="num" w:pos="4385"/>
        </w:tabs>
        <w:ind w:left="4385" w:hanging="360"/>
      </w:pPr>
      <w:rPr>
        <w:rFonts w:ascii="Wingdings" w:hAnsi="Wingdings" w:hint="default"/>
      </w:rPr>
    </w:lvl>
    <w:lvl w:ilvl="6" w:tplc="0C090001" w:tentative="1">
      <w:start w:val="1"/>
      <w:numFmt w:val="bullet"/>
      <w:lvlText w:val=""/>
      <w:lvlJc w:val="left"/>
      <w:pPr>
        <w:tabs>
          <w:tab w:val="num" w:pos="5105"/>
        </w:tabs>
        <w:ind w:left="5105" w:hanging="360"/>
      </w:pPr>
      <w:rPr>
        <w:rFonts w:ascii="Symbol" w:hAnsi="Symbol" w:hint="default"/>
      </w:rPr>
    </w:lvl>
    <w:lvl w:ilvl="7" w:tplc="0C090003" w:tentative="1">
      <w:start w:val="1"/>
      <w:numFmt w:val="bullet"/>
      <w:lvlText w:val="o"/>
      <w:lvlJc w:val="left"/>
      <w:pPr>
        <w:tabs>
          <w:tab w:val="num" w:pos="5825"/>
        </w:tabs>
        <w:ind w:left="5825" w:hanging="360"/>
      </w:pPr>
      <w:rPr>
        <w:rFonts w:ascii="Courier New" w:hAnsi="Courier New" w:cs="Courier New" w:hint="default"/>
      </w:rPr>
    </w:lvl>
    <w:lvl w:ilvl="8" w:tplc="0C09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5CCB2492"/>
    <w:multiLevelType w:val="multilevel"/>
    <w:tmpl w:val="1AC6A5EA"/>
    <w:lvl w:ilvl="0">
      <w:start w:val="1"/>
      <w:numFmt w:val="decimal"/>
      <w:lvlText w:val="%1."/>
      <w:lvlJc w:val="left"/>
      <w:pPr>
        <w:tabs>
          <w:tab w:val="num" w:pos="1077"/>
        </w:tabs>
        <w:ind w:left="1077" w:hanging="360"/>
      </w:pPr>
    </w:lvl>
    <w:lvl w:ilvl="1">
      <w:start w:val="1"/>
      <w:numFmt w:val="bullet"/>
      <w:lvlText w:val=""/>
      <w:lvlJc w:val="left"/>
      <w:pPr>
        <w:tabs>
          <w:tab w:val="num" w:pos="1797"/>
        </w:tabs>
        <w:ind w:left="1797" w:hanging="360"/>
      </w:pPr>
      <w:rPr>
        <w:rFonts w:ascii="Symbol" w:hAnsi="Symbol" w:hint="default"/>
        <w:color w:val="auto"/>
        <w:sz w:val="18"/>
      </w:r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9870EF"/>
    <w:multiLevelType w:val="multilevel"/>
    <w:tmpl w:val="5CA231DE"/>
    <w:lvl w:ilvl="0">
      <w:start w:val="1"/>
      <w:numFmt w:val="decimal"/>
      <w:lvlText w:val="%1."/>
      <w:lvlJc w:val="left"/>
      <w:pPr>
        <w:tabs>
          <w:tab w:val="num" w:pos="425"/>
        </w:tabs>
        <w:ind w:left="425" w:hanging="425"/>
      </w:pPr>
      <w:rPr>
        <w:rFonts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bullet"/>
      <w:lvlText w:val=""/>
      <w:lvlJc w:val="left"/>
      <w:pPr>
        <w:tabs>
          <w:tab w:val="num" w:pos="1701"/>
        </w:tabs>
        <w:ind w:left="1701" w:hanging="425"/>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2"/>
  </w:num>
  <w:num w:numId="5">
    <w:abstractNumId w:val="10"/>
  </w:num>
  <w:num w:numId="6">
    <w:abstractNumId w:val="3"/>
  </w:num>
  <w:num w:numId="7">
    <w:abstractNumId w:val="1"/>
  </w:num>
  <w:num w:numId="8">
    <w:abstractNumId w:val="8"/>
  </w:num>
  <w:num w:numId="9">
    <w:abstractNumId w:val="6"/>
  </w:num>
  <w:num w:numId="10">
    <w:abstractNumId w:val="11"/>
  </w:num>
  <w:num w:numId="11">
    <w:abstractNumId w:val="4"/>
  </w:num>
  <w:num w:numId="12">
    <w:abstractNumId w:val="2"/>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50"/>
    <w:rsid w:val="00002932"/>
    <w:rsid w:val="00005EC1"/>
    <w:rsid w:val="00024886"/>
    <w:rsid w:val="00031D0E"/>
    <w:rsid w:val="00032F9D"/>
    <w:rsid w:val="00050AEF"/>
    <w:rsid w:val="0005307A"/>
    <w:rsid w:val="00063330"/>
    <w:rsid w:val="00073CA3"/>
    <w:rsid w:val="000878BF"/>
    <w:rsid w:val="00091B5E"/>
    <w:rsid w:val="00095ABB"/>
    <w:rsid w:val="00096D10"/>
    <w:rsid w:val="000A62BC"/>
    <w:rsid w:val="000B4356"/>
    <w:rsid w:val="000B43D7"/>
    <w:rsid w:val="000D253F"/>
    <w:rsid w:val="000D45BC"/>
    <w:rsid w:val="000D5D9D"/>
    <w:rsid w:val="000E5346"/>
    <w:rsid w:val="000F3A0A"/>
    <w:rsid w:val="00100EE3"/>
    <w:rsid w:val="00107042"/>
    <w:rsid w:val="00117373"/>
    <w:rsid w:val="001176A8"/>
    <w:rsid w:val="001425A1"/>
    <w:rsid w:val="00145629"/>
    <w:rsid w:val="00146CC3"/>
    <w:rsid w:val="00150FEF"/>
    <w:rsid w:val="0016154B"/>
    <w:rsid w:val="00161D2D"/>
    <w:rsid w:val="001629B7"/>
    <w:rsid w:val="00174B19"/>
    <w:rsid w:val="00180FCC"/>
    <w:rsid w:val="00187617"/>
    <w:rsid w:val="0019182F"/>
    <w:rsid w:val="001973C6"/>
    <w:rsid w:val="001A0500"/>
    <w:rsid w:val="001A3E43"/>
    <w:rsid w:val="001B6862"/>
    <w:rsid w:val="001C1F7F"/>
    <w:rsid w:val="001C2B3B"/>
    <w:rsid w:val="001C507A"/>
    <w:rsid w:val="001D4890"/>
    <w:rsid w:val="001D5276"/>
    <w:rsid w:val="001D70C2"/>
    <w:rsid w:val="001E00C5"/>
    <w:rsid w:val="001E55AF"/>
    <w:rsid w:val="001F48A0"/>
    <w:rsid w:val="001F680D"/>
    <w:rsid w:val="001F75CA"/>
    <w:rsid w:val="002320C3"/>
    <w:rsid w:val="002360DA"/>
    <w:rsid w:val="002423EE"/>
    <w:rsid w:val="002520A4"/>
    <w:rsid w:val="002841B8"/>
    <w:rsid w:val="00290188"/>
    <w:rsid w:val="0029785A"/>
    <w:rsid w:val="002B10AF"/>
    <w:rsid w:val="002B4E30"/>
    <w:rsid w:val="002C3C25"/>
    <w:rsid w:val="002C5B00"/>
    <w:rsid w:val="002D0F48"/>
    <w:rsid w:val="002D5192"/>
    <w:rsid w:val="002D7870"/>
    <w:rsid w:val="002E7C2A"/>
    <w:rsid w:val="00300160"/>
    <w:rsid w:val="00300E67"/>
    <w:rsid w:val="0030321D"/>
    <w:rsid w:val="00303A41"/>
    <w:rsid w:val="003079EB"/>
    <w:rsid w:val="00311478"/>
    <w:rsid w:val="00311B6E"/>
    <w:rsid w:val="00311C11"/>
    <w:rsid w:val="003122A5"/>
    <w:rsid w:val="00313AB6"/>
    <w:rsid w:val="00316AAE"/>
    <w:rsid w:val="00324692"/>
    <w:rsid w:val="0033303D"/>
    <w:rsid w:val="00336FB3"/>
    <w:rsid w:val="00340FCB"/>
    <w:rsid w:val="003416E2"/>
    <w:rsid w:val="003422A2"/>
    <w:rsid w:val="0034295F"/>
    <w:rsid w:val="00354E27"/>
    <w:rsid w:val="00362803"/>
    <w:rsid w:val="00366DB7"/>
    <w:rsid w:val="003678AF"/>
    <w:rsid w:val="0037316B"/>
    <w:rsid w:val="00381649"/>
    <w:rsid w:val="00386BF5"/>
    <w:rsid w:val="00392FE0"/>
    <w:rsid w:val="003A70A9"/>
    <w:rsid w:val="003B3C99"/>
    <w:rsid w:val="003B7FBC"/>
    <w:rsid w:val="003C6FBF"/>
    <w:rsid w:val="003E0532"/>
    <w:rsid w:val="003F1C91"/>
    <w:rsid w:val="003F24B1"/>
    <w:rsid w:val="00401006"/>
    <w:rsid w:val="00407516"/>
    <w:rsid w:val="004101CB"/>
    <w:rsid w:val="0042146E"/>
    <w:rsid w:val="0043405A"/>
    <w:rsid w:val="00434537"/>
    <w:rsid w:val="00454D9C"/>
    <w:rsid w:val="00457255"/>
    <w:rsid w:val="004574BD"/>
    <w:rsid w:val="0046358F"/>
    <w:rsid w:val="00481D1E"/>
    <w:rsid w:val="00485158"/>
    <w:rsid w:val="00493786"/>
    <w:rsid w:val="00493C85"/>
    <w:rsid w:val="004A4269"/>
    <w:rsid w:val="004A6430"/>
    <w:rsid w:val="004A6666"/>
    <w:rsid w:val="004B0C75"/>
    <w:rsid w:val="004B5AB5"/>
    <w:rsid w:val="004B7BE2"/>
    <w:rsid w:val="004C4F0B"/>
    <w:rsid w:val="004D3B79"/>
    <w:rsid w:val="004D4B65"/>
    <w:rsid w:val="004E2C7E"/>
    <w:rsid w:val="004F1E95"/>
    <w:rsid w:val="004F1FE1"/>
    <w:rsid w:val="004F6F1E"/>
    <w:rsid w:val="00511ED4"/>
    <w:rsid w:val="00516552"/>
    <w:rsid w:val="005167AC"/>
    <w:rsid w:val="00517B90"/>
    <w:rsid w:val="005306C1"/>
    <w:rsid w:val="00531EE5"/>
    <w:rsid w:val="00531F85"/>
    <w:rsid w:val="005513DC"/>
    <w:rsid w:val="00552DF5"/>
    <w:rsid w:val="00554439"/>
    <w:rsid w:val="005556EB"/>
    <w:rsid w:val="005624AB"/>
    <w:rsid w:val="00562EF7"/>
    <w:rsid w:val="00563764"/>
    <w:rsid w:val="00563DA1"/>
    <w:rsid w:val="00565D6D"/>
    <w:rsid w:val="00574367"/>
    <w:rsid w:val="005847A2"/>
    <w:rsid w:val="00586FD2"/>
    <w:rsid w:val="005A3B76"/>
    <w:rsid w:val="005A79D8"/>
    <w:rsid w:val="005B1356"/>
    <w:rsid w:val="005B2692"/>
    <w:rsid w:val="005B6D87"/>
    <w:rsid w:val="005B76AA"/>
    <w:rsid w:val="005C538E"/>
    <w:rsid w:val="005C5EAF"/>
    <w:rsid w:val="005D1AA5"/>
    <w:rsid w:val="005D6B19"/>
    <w:rsid w:val="005E0DFE"/>
    <w:rsid w:val="005E157A"/>
    <w:rsid w:val="005F1C2F"/>
    <w:rsid w:val="005F6DBD"/>
    <w:rsid w:val="00601F5A"/>
    <w:rsid w:val="006043EE"/>
    <w:rsid w:val="00610B62"/>
    <w:rsid w:val="006151F7"/>
    <w:rsid w:val="00617A15"/>
    <w:rsid w:val="00620597"/>
    <w:rsid w:val="00621C15"/>
    <w:rsid w:val="00622C24"/>
    <w:rsid w:val="00624A41"/>
    <w:rsid w:val="00630750"/>
    <w:rsid w:val="00644FD5"/>
    <w:rsid w:val="006508A9"/>
    <w:rsid w:val="0065418C"/>
    <w:rsid w:val="00665617"/>
    <w:rsid w:val="00666A22"/>
    <w:rsid w:val="00667B8B"/>
    <w:rsid w:val="0067575C"/>
    <w:rsid w:val="00680201"/>
    <w:rsid w:val="00680E87"/>
    <w:rsid w:val="00691243"/>
    <w:rsid w:val="006A6DBC"/>
    <w:rsid w:val="006B5193"/>
    <w:rsid w:val="006C2C7C"/>
    <w:rsid w:val="006C5DCA"/>
    <w:rsid w:val="006C5F1C"/>
    <w:rsid w:val="006D3C75"/>
    <w:rsid w:val="006D3F25"/>
    <w:rsid w:val="006D5179"/>
    <w:rsid w:val="006E09C0"/>
    <w:rsid w:val="006E1C89"/>
    <w:rsid w:val="006F1FE8"/>
    <w:rsid w:val="006F56FF"/>
    <w:rsid w:val="00706DA6"/>
    <w:rsid w:val="00712F02"/>
    <w:rsid w:val="00715543"/>
    <w:rsid w:val="0071738F"/>
    <w:rsid w:val="00726682"/>
    <w:rsid w:val="0073261A"/>
    <w:rsid w:val="00736465"/>
    <w:rsid w:val="00751948"/>
    <w:rsid w:val="00761A25"/>
    <w:rsid w:val="007819FA"/>
    <w:rsid w:val="00785E2B"/>
    <w:rsid w:val="00792CE8"/>
    <w:rsid w:val="007A4152"/>
    <w:rsid w:val="007B3EBD"/>
    <w:rsid w:val="007B6B0E"/>
    <w:rsid w:val="007C2AEC"/>
    <w:rsid w:val="007C5D93"/>
    <w:rsid w:val="007D5C7C"/>
    <w:rsid w:val="007E734B"/>
    <w:rsid w:val="007F2327"/>
    <w:rsid w:val="007F48DD"/>
    <w:rsid w:val="007F6ACD"/>
    <w:rsid w:val="007F79C9"/>
    <w:rsid w:val="00807110"/>
    <w:rsid w:val="00813BC0"/>
    <w:rsid w:val="00816018"/>
    <w:rsid w:val="00824BDA"/>
    <w:rsid w:val="0083597D"/>
    <w:rsid w:val="0083723B"/>
    <w:rsid w:val="00845A75"/>
    <w:rsid w:val="008504BA"/>
    <w:rsid w:val="0085142F"/>
    <w:rsid w:val="00852D41"/>
    <w:rsid w:val="008550DC"/>
    <w:rsid w:val="00856384"/>
    <w:rsid w:val="008675EB"/>
    <w:rsid w:val="00877149"/>
    <w:rsid w:val="00884EF5"/>
    <w:rsid w:val="008A172B"/>
    <w:rsid w:val="008A6149"/>
    <w:rsid w:val="008B0D66"/>
    <w:rsid w:val="008B2019"/>
    <w:rsid w:val="008B6104"/>
    <w:rsid w:val="008B6691"/>
    <w:rsid w:val="008C0B1A"/>
    <w:rsid w:val="008C0F08"/>
    <w:rsid w:val="008D3D8E"/>
    <w:rsid w:val="008D416D"/>
    <w:rsid w:val="008D4D09"/>
    <w:rsid w:val="008D661C"/>
    <w:rsid w:val="008D69AC"/>
    <w:rsid w:val="00900669"/>
    <w:rsid w:val="00901A56"/>
    <w:rsid w:val="0090618C"/>
    <w:rsid w:val="0091267C"/>
    <w:rsid w:val="00913835"/>
    <w:rsid w:val="009140AF"/>
    <w:rsid w:val="009207D2"/>
    <w:rsid w:val="00920FBB"/>
    <w:rsid w:val="00940F92"/>
    <w:rsid w:val="00947C28"/>
    <w:rsid w:val="00951FD6"/>
    <w:rsid w:val="00956B73"/>
    <w:rsid w:val="009630AA"/>
    <w:rsid w:val="009716FB"/>
    <w:rsid w:val="00976DDD"/>
    <w:rsid w:val="00981777"/>
    <w:rsid w:val="00982E13"/>
    <w:rsid w:val="009942C3"/>
    <w:rsid w:val="00994351"/>
    <w:rsid w:val="009A686B"/>
    <w:rsid w:val="009C165F"/>
    <w:rsid w:val="009C16B2"/>
    <w:rsid w:val="009C3FE9"/>
    <w:rsid w:val="009C6DCF"/>
    <w:rsid w:val="009D5262"/>
    <w:rsid w:val="00A05723"/>
    <w:rsid w:val="00A07FDF"/>
    <w:rsid w:val="00A13947"/>
    <w:rsid w:val="00A16A69"/>
    <w:rsid w:val="00A2220A"/>
    <w:rsid w:val="00A32AC6"/>
    <w:rsid w:val="00A33471"/>
    <w:rsid w:val="00A353BA"/>
    <w:rsid w:val="00A37A21"/>
    <w:rsid w:val="00A47256"/>
    <w:rsid w:val="00A647A9"/>
    <w:rsid w:val="00A67A3C"/>
    <w:rsid w:val="00A7339C"/>
    <w:rsid w:val="00A74217"/>
    <w:rsid w:val="00A772DE"/>
    <w:rsid w:val="00A80D74"/>
    <w:rsid w:val="00A82E59"/>
    <w:rsid w:val="00A86863"/>
    <w:rsid w:val="00A91D45"/>
    <w:rsid w:val="00AB3858"/>
    <w:rsid w:val="00AC0C67"/>
    <w:rsid w:val="00AD4274"/>
    <w:rsid w:val="00AE65F1"/>
    <w:rsid w:val="00AE7533"/>
    <w:rsid w:val="00AF34E5"/>
    <w:rsid w:val="00B10A38"/>
    <w:rsid w:val="00B1290E"/>
    <w:rsid w:val="00B14995"/>
    <w:rsid w:val="00B26201"/>
    <w:rsid w:val="00B375C2"/>
    <w:rsid w:val="00B45C3E"/>
    <w:rsid w:val="00B47BB1"/>
    <w:rsid w:val="00B54231"/>
    <w:rsid w:val="00B61CE2"/>
    <w:rsid w:val="00B641FE"/>
    <w:rsid w:val="00B67C4A"/>
    <w:rsid w:val="00BA09DC"/>
    <w:rsid w:val="00BA53EC"/>
    <w:rsid w:val="00BB492D"/>
    <w:rsid w:val="00BB6185"/>
    <w:rsid w:val="00BE2C2C"/>
    <w:rsid w:val="00BE4D44"/>
    <w:rsid w:val="00BE5E85"/>
    <w:rsid w:val="00C07F0E"/>
    <w:rsid w:val="00C12BAF"/>
    <w:rsid w:val="00C12BE0"/>
    <w:rsid w:val="00C16ECD"/>
    <w:rsid w:val="00C260E5"/>
    <w:rsid w:val="00C300DC"/>
    <w:rsid w:val="00C31998"/>
    <w:rsid w:val="00C33C21"/>
    <w:rsid w:val="00C34356"/>
    <w:rsid w:val="00C3552A"/>
    <w:rsid w:val="00C3611A"/>
    <w:rsid w:val="00C361C7"/>
    <w:rsid w:val="00C468E6"/>
    <w:rsid w:val="00C57631"/>
    <w:rsid w:val="00C63A54"/>
    <w:rsid w:val="00C67E03"/>
    <w:rsid w:val="00C738BF"/>
    <w:rsid w:val="00C74803"/>
    <w:rsid w:val="00C96D00"/>
    <w:rsid w:val="00CA06B0"/>
    <w:rsid w:val="00CA1E2C"/>
    <w:rsid w:val="00CA39CC"/>
    <w:rsid w:val="00CA5546"/>
    <w:rsid w:val="00CB1A3C"/>
    <w:rsid w:val="00CC4FAA"/>
    <w:rsid w:val="00CC5B37"/>
    <w:rsid w:val="00CC71EE"/>
    <w:rsid w:val="00CD2B0A"/>
    <w:rsid w:val="00CE06A6"/>
    <w:rsid w:val="00CE19C8"/>
    <w:rsid w:val="00CF2004"/>
    <w:rsid w:val="00D00A82"/>
    <w:rsid w:val="00D02CC6"/>
    <w:rsid w:val="00D05FF7"/>
    <w:rsid w:val="00D07151"/>
    <w:rsid w:val="00D12922"/>
    <w:rsid w:val="00D20EC2"/>
    <w:rsid w:val="00D221D5"/>
    <w:rsid w:val="00D25FF4"/>
    <w:rsid w:val="00D31EFA"/>
    <w:rsid w:val="00D521EA"/>
    <w:rsid w:val="00D52314"/>
    <w:rsid w:val="00D62674"/>
    <w:rsid w:val="00D62ADE"/>
    <w:rsid w:val="00D75FA3"/>
    <w:rsid w:val="00D7642D"/>
    <w:rsid w:val="00D76468"/>
    <w:rsid w:val="00D81A3C"/>
    <w:rsid w:val="00D81BCF"/>
    <w:rsid w:val="00D85DB4"/>
    <w:rsid w:val="00D95232"/>
    <w:rsid w:val="00D968F8"/>
    <w:rsid w:val="00DB0221"/>
    <w:rsid w:val="00DC2141"/>
    <w:rsid w:val="00DC4C5F"/>
    <w:rsid w:val="00DD7494"/>
    <w:rsid w:val="00DE56B7"/>
    <w:rsid w:val="00DE62D2"/>
    <w:rsid w:val="00DE6FB5"/>
    <w:rsid w:val="00DF3649"/>
    <w:rsid w:val="00E07AF3"/>
    <w:rsid w:val="00E12869"/>
    <w:rsid w:val="00E42407"/>
    <w:rsid w:val="00E449AB"/>
    <w:rsid w:val="00E528CE"/>
    <w:rsid w:val="00E55A23"/>
    <w:rsid w:val="00E56DA3"/>
    <w:rsid w:val="00E624EB"/>
    <w:rsid w:val="00E64C6C"/>
    <w:rsid w:val="00E77CDE"/>
    <w:rsid w:val="00E87D7D"/>
    <w:rsid w:val="00EA1561"/>
    <w:rsid w:val="00EA2F6C"/>
    <w:rsid w:val="00EA679D"/>
    <w:rsid w:val="00EB0CB1"/>
    <w:rsid w:val="00EB7A0F"/>
    <w:rsid w:val="00ED3426"/>
    <w:rsid w:val="00ED79E6"/>
    <w:rsid w:val="00EE3F55"/>
    <w:rsid w:val="00EF34E1"/>
    <w:rsid w:val="00F0219F"/>
    <w:rsid w:val="00F04DE4"/>
    <w:rsid w:val="00F566A3"/>
    <w:rsid w:val="00F56F73"/>
    <w:rsid w:val="00F624A9"/>
    <w:rsid w:val="00F6576F"/>
    <w:rsid w:val="00F724C7"/>
    <w:rsid w:val="00F817F9"/>
    <w:rsid w:val="00F842D1"/>
    <w:rsid w:val="00FA3524"/>
    <w:rsid w:val="00FB03C1"/>
    <w:rsid w:val="00FC55DA"/>
    <w:rsid w:val="00FC6306"/>
    <w:rsid w:val="00FD5825"/>
    <w:rsid w:val="00FD5A75"/>
    <w:rsid w:val="00FD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49"/>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odyTextIndent">
    <w:name w:val="Body Text Indent"/>
    <w:basedOn w:val="Normal"/>
    <w:pPr>
      <w:ind w:left="720"/>
      <w:jc w:val="both"/>
    </w:pPr>
  </w:style>
  <w:style w:type="paragraph" w:styleId="BalloonText">
    <w:name w:val="Balloon Text"/>
    <w:basedOn w:val="Normal"/>
    <w:semiHidden/>
    <w:rsid w:val="00C12BAF"/>
    <w:rPr>
      <w:rFonts w:ascii="Tahoma" w:hAnsi="Tahoma" w:cs="Tahoma"/>
      <w:sz w:val="16"/>
      <w:szCs w:val="16"/>
    </w:rPr>
  </w:style>
  <w:style w:type="paragraph" w:styleId="Header">
    <w:name w:val="header"/>
    <w:basedOn w:val="Normal"/>
    <w:rsid w:val="00B14995"/>
    <w:pPr>
      <w:tabs>
        <w:tab w:val="center" w:pos="4153"/>
        <w:tab w:val="right" w:pos="8306"/>
      </w:tabs>
    </w:pPr>
  </w:style>
  <w:style w:type="paragraph" w:styleId="Footer">
    <w:name w:val="footer"/>
    <w:basedOn w:val="Normal"/>
    <w:rsid w:val="00B14995"/>
    <w:pPr>
      <w:tabs>
        <w:tab w:val="center" w:pos="4153"/>
        <w:tab w:val="right" w:pos="8306"/>
      </w:tabs>
    </w:pPr>
  </w:style>
  <w:style w:type="table" w:styleId="TableGrid">
    <w:name w:val="Table Grid"/>
    <w:basedOn w:val="TableNormal"/>
    <w:rsid w:val="00B149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B375C2"/>
    <w:pPr>
      <w:widowControl w:val="0"/>
      <w:overflowPunct/>
      <w:textAlignment w:val="auto"/>
    </w:pPr>
    <w:rPr>
      <w:szCs w:val="24"/>
      <w:lang w:val="en-US" w:eastAsia="en-AU"/>
    </w:rPr>
  </w:style>
  <w:style w:type="paragraph" w:customStyle="1" w:styleId="Style1">
    <w:name w:val="Style 1"/>
    <w:basedOn w:val="Normal"/>
    <w:rsid w:val="006F56FF"/>
    <w:pPr>
      <w:widowControl w:val="0"/>
      <w:overflowPunct/>
      <w:adjustRightInd/>
      <w:spacing w:before="288" w:line="228" w:lineRule="exact"/>
      <w:textAlignment w:val="auto"/>
    </w:pPr>
    <w:rPr>
      <w:szCs w:val="24"/>
      <w:lang w:val="en-US" w:eastAsia="en-AU"/>
    </w:rPr>
  </w:style>
  <w:style w:type="paragraph" w:customStyle="1" w:styleId="Style4">
    <w:name w:val="Style 4"/>
    <w:basedOn w:val="Normal"/>
    <w:rsid w:val="006F56FF"/>
    <w:pPr>
      <w:widowControl w:val="0"/>
      <w:tabs>
        <w:tab w:val="left" w:pos="756"/>
      </w:tabs>
      <w:overflowPunct/>
      <w:adjustRightInd/>
      <w:ind w:left="756" w:hanging="360"/>
      <w:textAlignment w:val="auto"/>
    </w:pPr>
    <w:rPr>
      <w:szCs w:val="24"/>
      <w:lang w:val="en-US" w:eastAsia="en-AU"/>
    </w:rPr>
  </w:style>
  <w:style w:type="paragraph" w:customStyle="1" w:styleId="Style5">
    <w:name w:val="Style 5"/>
    <w:basedOn w:val="Normal"/>
    <w:rsid w:val="006F56FF"/>
    <w:pPr>
      <w:widowControl w:val="0"/>
      <w:overflowPunct/>
      <w:adjustRightInd/>
      <w:spacing w:before="288" w:line="192" w:lineRule="exact"/>
      <w:ind w:right="504"/>
      <w:textAlignment w:val="auto"/>
    </w:pPr>
    <w:rPr>
      <w:szCs w:val="24"/>
      <w:lang w:val="en-US" w:eastAsia="en-AU"/>
    </w:rPr>
  </w:style>
  <w:style w:type="paragraph" w:customStyle="1" w:styleId="Style3">
    <w:name w:val="Style 3"/>
    <w:basedOn w:val="Normal"/>
    <w:rsid w:val="006F56FF"/>
    <w:pPr>
      <w:widowControl w:val="0"/>
      <w:overflowPunct/>
      <w:adjustRightInd/>
      <w:spacing w:line="492" w:lineRule="atLeast"/>
      <w:ind w:left="72"/>
      <w:textAlignment w:val="auto"/>
    </w:pPr>
    <w:rPr>
      <w:szCs w:val="24"/>
      <w:lang w:val="en-US" w:eastAsia="en-AU"/>
    </w:rPr>
  </w:style>
  <w:style w:type="paragraph" w:styleId="CommentSubject">
    <w:name w:val="annotation subject"/>
    <w:basedOn w:val="CommentText"/>
    <w:next w:val="CommentText"/>
    <w:semiHidden/>
    <w:rsid w:val="006E09C0"/>
    <w:rPr>
      <w:b/>
      <w:bCs/>
    </w:rPr>
  </w:style>
  <w:style w:type="character" w:styleId="Hyperlink">
    <w:name w:val="Hyperlink"/>
    <w:basedOn w:val="DefaultParagraphFont"/>
    <w:rsid w:val="00481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pdf_drink_driving_discussion_paper%5b1%5d.pdf" TargetMode="External"/><Relationship Id="rId3" Type="http://schemas.openxmlformats.org/officeDocument/2006/relationships/settings" Target="settings.xml"/><Relationship Id="rId7" Type="http://schemas.openxmlformats.org/officeDocument/2006/relationships/hyperlink" Target="Attachments/key_findings_drink_driving_discus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CORPSQT\CLLO\Templates\Proformas\Cab%20Submission%20Formats\Policy-Memo%20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Policy-Memo Submission.dot</Template>
  <TotalTime>0</TotalTime>
  <Pages>1</Pages>
  <Words>187</Words>
  <Characters>1064</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1249</CharactersWithSpaces>
  <SharedDoc>false</SharedDoc>
  <HyperlinkBase>https://www.cabinet.qld.gov.au/documents/2010/Nov/Results of consultation on drink driving discussion paper/</HyperlinkBase>
  <HLinks>
    <vt:vector size="12" baseType="variant">
      <vt:variant>
        <vt:i4>7929894</vt:i4>
      </vt:variant>
      <vt:variant>
        <vt:i4>3</vt:i4>
      </vt:variant>
      <vt:variant>
        <vt:i4>0</vt:i4>
      </vt:variant>
      <vt:variant>
        <vt:i4>5</vt:i4>
      </vt:variant>
      <vt:variant>
        <vt:lpwstr>Attachments/pdf_drink_driving_discussion_paper%5b1%5d.pdf</vt:lpwstr>
      </vt:variant>
      <vt:variant>
        <vt:lpwstr/>
      </vt:variant>
      <vt:variant>
        <vt:i4>3670069</vt:i4>
      </vt:variant>
      <vt:variant>
        <vt:i4>0</vt:i4>
      </vt:variant>
      <vt:variant>
        <vt:i4>0</vt:i4>
      </vt:variant>
      <vt:variant>
        <vt:i4>5</vt:i4>
      </vt:variant>
      <vt:variant>
        <vt:lpwstr>Attachments/key_findings_drink_driving_discussion.pdf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Drink_Driving</cp:keywords>
  <cp:lastModifiedBy/>
  <cp:revision>2</cp:revision>
  <cp:lastPrinted>2010-10-29T01:03:00Z</cp:lastPrinted>
  <dcterms:created xsi:type="dcterms:W3CDTF">2017-10-24T22:21:00Z</dcterms:created>
  <dcterms:modified xsi:type="dcterms:W3CDTF">2018-03-06T01:05:00Z</dcterms:modified>
  <cp:category>Road_Safety,Alcohol</cp:category>
</cp:coreProperties>
</file>